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88E8C" w14:textId="77777777" w:rsidR="00DE360F" w:rsidRDefault="00DE360F" w:rsidP="00DE360F">
      <w:pPr>
        <w:ind w:left="368" w:hanging="357"/>
        <w:jc w:val="right"/>
      </w:pPr>
      <w:r>
        <w:t>Załącznik nr 3 do Regulaminu</w:t>
      </w:r>
    </w:p>
    <w:p w14:paraId="28E1738B" w14:textId="77777777" w:rsidR="00DE360F" w:rsidRPr="0091163A" w:rsidRDefault="00DE360F" w:rsidP="00DE360F">
      <w:pPr>
        <w:numPr>
          <w:ilvl w:val="0"/>
          <w:numId w:val="1"/>
        </w:numPr>
        <w:ind w:left="368" w:hanging="357"/>
        <w:rPr>
          <w:b/>
          <w:u w:val="single"/>
        </w:rPr>
      </w:pPr>
      <w:r w:rsidRPr="00CD7AEB">
        <w:rPr>
          <w:b/>
          <w:u w:val="single"/>
        </w:rPr>
        <w:t xml:space="preserve">Informacje o obowiązkach </w:t>
      </w:r>
      <w:r>
        <w:rPr>
          <w:b/>
          <w:u w:val="single"/>
        </w:rPr>
        <w:t>przedsiębiorcy (</w:t>
      </w:r>
      <w:r w:rsidRPr="00CD7AEB">
        <w:rPr>
          <w:b/>
          <w:u w:val="single"/>
        </w:rPr>
        <w:t>usługodawcy</w:t>
      </w:r>
      <w:r>
        <w:rPr>
          <w:b/>
          <w:u w:val="single"/>
        </w:rPr>
        <w:t>)</w:t>
      </w:r>
      <w:r w:rsidRPr="00CD7AEB">
        <w:rPr>
          <w:b/>
          <w:u w:val="single"/>
        </w:rPr>
        <w:t xml:space="preserve"> związanych z dostarczaniem treści lub usługi cyfrowej</w:t>
      </w:r>
      <w:r>
        <w:rPr>
          <w:b/>
          <w:u w:val="single"/>
        </w:rPr>
        <w:t xml:space="preserve"> konsumentom</w:t>
      </w:r>
      <w:r w:rsidRPr="00CD7AEB">
        <w:rPr>
          <w:b/>
          <w:u w:val="single"/>
        </w:rPr>
        <w:t xml:space="preserve"> </w:t>
      </w:r>
      <w:r w:rsidRPr="00CD7AEB">
        <w:t xml:space="preserve"> </w:t>
      </w:r>
    </w:p>
    <w:p w14:paraId="6C1A5770" w14:textId="77777777" w:rsidR="00DE360F" w:rsidRDefault="00DE360F" w:rsidP="00DE360F">
      <w:pPr>
        <w:numPr>
          <w:ilvl w:val="0"/>
          <w:numId w:val="2"/>
        </w:numPr>
        <w:ind w:left="368" w:hanging="357"/>
      </w:pPr>
      <w:r>
        <w:t xml:space="preserve">Subskrybent będący konsumentem może uzyskać dostęp do wszystkich treści serwisu niezwłocznie po zaksięgowaniu płatności, o której mowa w pkt III. ust. </w:t>
      </w:r>
      <w:r>
        <w:fldChar w:fldCharType="begin"/>
      </w:r>
      <w:r>
        <w:instrText xml:space="preserve"> REF _Ref162167410 \r \h </w:instrText>
      </w:r>
      <w:r>
        <w:fldChar w:fldCharType="separate"/>
      </w:r>
      <w:r>
        <w:t>3</w:t>
      </w:r>
      <w:r>
        <w:fldChar w:fldCharType="end"/>
      </w:r>
      <w:r>
        <w:t xml:space="preserve">, jeżeli złoży oświadczenie o </w:t>
      </w:r>
      <w:r w:rsidRPr="000648C5">
        <w:t>rezygnacji z prawa do odstąpienia od umowy bez podawania przyczyny</w:t>
      </w:r>
      <w:r>
        <w:t xml:space="preserve">, przyjmując do wiadomości, że oznacza to utratę tego prawa (art. </w:t>
      </w:r>
      <w:r w:rsidRPr="008505A8">
        <w:t xml:space="preserve">38 </w:t>
      </w:r>
      <w:r>
        <w:t xml:space="preserve">ust. 1 </w:t>
      </w:r>
      <w:r w:rsidRPr="008505A8">
        <w:t xml:space="preserve">pkt 13 </w:t>
      </w:r>
      <w:r>
        <w:t xml:space="preserve">ustawy o prawach konsumenta, </w:t>
      </w:r>
      <w:r w:rsidRPr="000648C5">
        <w:t>Dz.U.2023.2759</w:t>
      </w:r>
      <w:r>
        <w:t xml:space="preserve"> </w:t>
      </w:r>
      <w:proofErr w:type="spellStart"/>
      <w:r>
        <w:t>t.j</w:t>
      </w:r>
      <w:proofErr w:type="spellEnd"/>
      <w:r>
        <w:t>.). W przeciwnym razie dostęp do serwisu zostanie odblokowany po</w:t>
      </w:r>
      <w:r w:rsidRPr="000648C5">
        <w:t xml:space="preserve"> 14 dni</w:t>
      </w:r>
      <w:r>
        <w:t xml:space="preserve">ach od </w:t>
      </w:r>
      <w:r w:rsidRPr="008505A8">
        <w:t>zaksięgowani</w:t>
      </w:r>
      <w:r>
        <w:t>a</w:t>
      </w:r>
      <w:r w:rsidRPr="008505A8">
        <w:t xml:space="preserve"> płatności</w:t>
      </w:r>
      <w:r>
        <w:t>.</w:t>
      </w:r>
    </w:p>
    <w:p w14:paraId="49994984" w14:textId="77777777" w:rsidR="00DE360F" w:rsidRDefault="00DE360F" w:rsidP="00DE360F">
      <w:pPr>
        <w:numPr>
          <w:ilvl w:val="0"/>
          <w:numId w:val="2"/>
        </w:numPr>
        <w:ind w:left="368" w:hanging="357"/>
      </w:pPr>
      <w:r w:rsidRPr="00BF2C76">
        <w:t>Treść cyfrową uważa się za dostarczoną w chwili, gdy treść cyfrowa lub środek, który pozwala na uzyskanie dostępu do treści cyfrowej lub pobranie treści cyfrowej, zostały udostępnione konsumentowi lub fizycznemu lub wirtualnemu urządzeniu, które konsument wybrał samodzielnie w tym celu, lub gdy konsument lub takie urządzenie, uzyskali do niej dostęp</w:t>
      </w:r>
      <w:r>
        <w:t xml:space="preserve">. </w:t>
      </w:r>
      <w:r w:rsidRPr="00BF2C76">
        <w:t>Usługę cyfrową uważa się za dostarczoną w chwili, gdy konsument lub fizyczne lub wirtualne urządzenie, które konsument wybrał samodzielnie w tym celu, uzyskali do niej dostęp</w:t>
      </w:r>
      <w:r>
        <w:t>.</w:t>
      </w:r>
    </w:p>
    <w:p w14:paraId="18A6211A" w14:textId="77777777" w:rsidR="00DE360F" w:rsidRDefault="00DE360F" w:rsidP="00DE360F">
      <w:pPr>
        <w:numPr>
          <w:ilvl w:val="0"/>
          <w:numId w:val="2"/>
        </w:numPr>
        <w:ind w:left="368" w:hanging="357"/>
      </w:pPr>
      <w:r>
        <w:t xml:space="preserve">Usługodawca zobowiązany jest do dostarczenia  treści cyfrowej lub usługi cyfrowej zgodnej z umową. </w:t>
      </w:r>
      <w:r w:rsidRPr="00BF2C76">
        <w:t>Treść cyfrowa lub usługa cyfrowa są zgodne z umową, jeżeli zgodne z umową pozostają w szczególności ich:</w:t>
      </w:r>
    </w:p>
    <w:p w14:paraId="3850953F" w14:textId="77777777" w:rsidR="00DE360F" w:rsidRDefault="00DE360F" w:rsidP="00DE360F">
      <w:pPr>
        <w:numPr>
          <w:ilvl w:val="1"/>
          <w:numId w:val="2"/>
        </w:numPr>
      </w:pPr>
      <w:r>
        <w:t>opis, rodzaj, ilość, jakość, kompletność, funkcjonalność, kompatybilność, interoperacyjność oraz dostępność wsparcia technicznego i aktualizacji;</w:t>
      </w:r>
    </w:p>
    <w:p w14:paraId="067A7193" w14:textId="77777777" w:rsidR="00DE360F" w:rsidRDefault="00DE360F" w:rsidP="00DE360F">
      <w:pPr>
        <w:numPr>
          <w:ilvl w:val="1"/>
          <w:numId w:val="2"/>
        </w:numPr>
      </w:pPr>
      <w:r>
        <w:t>przydatność do szczególnego celu, do którego są potrzebne konsumentowi, o którym konsument powiadomił przedsiębiorcę najpóźniej w chwili zawarcia umowy i który przedsiębiorca zaakceptował.</w:t>
      </w:r>
    </w:p>
    <w:p w14:paraId="2263C628" w14:textId="77777777" w:rsidR="00DE360F" w:rsidRDefault="00DE360F" w:rsidP="00DE360F">
      <w:pPr>
        <w:numPr>
          <w:ilvl w:val="0"/>
          <w:numId w:val="2"/>
        </w:numPr>
        <w:ind w:left="368" w:hanging="357"/>
      </w:pPr>
      <w:r w:rsidRPr="00BF2C76">
        <w:t>Ponadto treść cyfrowa lub usługa cyfrowa, aby mogły zostać uznane za zgodne z umową, muszą:</w:t>
      </w:r>
    </w:p>
    <w:p w14:paraId="68B5B762" w14:textId="77777777" w:rsidR="00DE360F" w:rsidRDefault="00DE360F" w:rsidP="00DE360F">
      <w:pPr>
        <w:numPr>
          <w:ilvl w:val="1"/>
          <w:numId w:val="2"/>
        </w:numPr>
      </w:pPr>
      <w:r>
        <w:t>nadawać się do celów, w których zazwyczaj korzysta się z treści cyfrowej lub usługi cyfrowej tego rodzaju, z uwzględnieniem obowiązujących przepisów prawa, norm technicznych lub dobrych praktyk;</w:t>
      </w:r>
    </w:p>
    <w:p w14:paraId="1E49160D" w14:textId="77777777" w:rsidR="00DE360F" w:rsidRDefault="00DE360F" w:rsidP="00DE360F">
      <w:pPr>
        <w:numPr>
          <w:ilvl w:val="1"/>
          <w:numId w:val="2"/>
        </w:numPr>
      </w:pPr>
      <w:r>
        <w:t>występować w takiej ilości i mieć takie cechy, w tym funkcjonalność, kompatybilność, dostępność, ciągłość i bezpieczeństwo, jakie są typowe dla treści cyfrowej lub usługi cyfrowej tego rodzaju i których konsument może rozsądnie oczekiwać, biorąc pod uwagę charakter treści cyfrowej lub usługi cyfrowej oraz publiczne zapewnienia złożone przez przedsiębiorcę, jego poprzedników prawnych lub osoby działające w jego imieniu, w szczególności w reklamie lub na etykiecie, chyba że przedsiębiorca wykaże, że:</w:t>
      </w:r>
    </w:p>
    <w:p w14:paraId="74DFB654" w14:textId="77777777" w:rsidR="00DE360F" w:rsidRDefault="00DE360F" w:rsidP="00DE360F">
      <w:pPr>
        <w:numPr>
          <w:ilvl w:val="2"/>
          <w:numId w:val="2"/>
        </w:numPr>
      </w:pPr>
      <w:r>
        <w:t>nie wiedział o danym publicznym zapewnieniu i oceniając rozsądnie, nie mógł o nim wiedzieć,</w:t>
      </w:r>
    </w:p>
    <w:p w14:paraId="4562AAE7" w14:textId="77777777" w:rsidR="00DE360F" w:rsidRDefault="00DE360F" w:rsidP="00DE360F">
      <w:pPr>
        <w:numPr>
          <w:ilvl w:val="2"/>
          <w:numId w:val="2"/>
        </w:numPr>
      </w:pPr>
      <w:r>
        <w:t>przed zawarciem umowy publiczne zapewnienie zostało sprostowane z zachowaniem warunków i formy, w jakich publiczne zapewnienie zostało złożone, lub w porównywalny sposób,</w:t>
      </w:r>
    </w:p>
    <w:p w14:paraId="75433974" w14:textId="77777777" w:rsidR="00DE360F" w:rsidRDefault="00DE360F" w:rsidP="00DE360F">
      <w:pPr>
        <w:numPr>
          <w:ilvl w:val="2"/>
          <w:numId w:val="2"/>
        </w:numPr>
      </w:pPr>
      <w:r>
        <w:t>publiczne zapewnienie nie miało wpływu na decyzję konsumenta o zawarciu umowy;</w:t>
      </w:r>
    </w:p>
    <w:p w14:paraId="2F0019AB" w14:textId="77777777" w:rsidR="00DE360F" w:rsidRDefault="00DE360F" w:rsidP="00DE360F">
      <w:pPr>
        <w:numPr>
          <w:ilvl w:val="1"/>
          <w:numId w:val="2"/>
        </w:numPr>
      </w:pPr>
      <w:r>
        <w:lastRenderedPageBreak/>
        <w:t>być dostarczane z akcesoriami i instrukcjami, których dostarczenia konsument może rozsądnie oczekiwać;</w:t>
      </w:r>
    </w:p>
    <w:p w14:paraId="31E578C8" w14:textId="77777777" w:rsidR="00DE360F" w:rsidRDefault="00DE360F" w:rsidP="00DE360F">
      <w:pPr>
        <w:numPr>
          <w:ilvl w:val="1"/>
          <w:numId w:val="2"/>
        </w:numPr>
      </w:pPr>
      <w:r>
        <w:t>być zgodne z wersją próbną lub zapowiedzią, które zostały udostępnione konsumentowi przez przedsiębiorcę przed zawarciem umowy.</w:t>
      </w:r>
    </w:p>
    <w:p w14:paraId="4B576B52" w14:textId="77777777" w:rsidR="00DE360F" w:rsidRDefault="00DE360F" w:rsidP="00DE360F">
      <w:pPr>
        <w:numPr>
          <w:ilvl w:val="0"/>
          <w:numId w:val="2"/>
        </w:numPr>
      </w:pPr>
      <w:r w:rsidRPr="00BF2C76">
        <w:t>Przedsiębiorca informuje konsumenta o aktualizacjach, w tym dotyczących zabezpieczeń, niezbędnych do zachowania zgodności treści cyfrowej lub usługi cyfrowej z umową oraz dostarcza je konsumentowi przez czas:</w:t>
      </w:r>
    </w:p>
    <w:p w14:paraId="73BCFA62" w14:textId="77777777" w:rsidR="00DE360F" w:rsidRDefault="00DE360F" w:rsidP="00DE360F">
      <w:pPr>
        <w:numPr>
          <w:ilvl w:val="1"/>
          <w:numId w:val="2"/>
        </w:numPr>
      </w:pPr>
      <w:r>
        <w:t>dostarczania treści cyfrowej lub usługi cyfrowej określony w umowie, na podstawie której dostarczanie następuje w sposób ciągły, lub</w:t>
      </w:r>
    </w:p>
    <w:p w14:paraId="33DE7A63" w14:textId="77777777" w:rsidR="00DE360F" w:rsidRDefault="00DE360F" w:rsidP="00DE360F">
      <w:pPr>
        <w:numPr>
          <w:ilvl w:val="1"/>
          <w:numId w:val="2"/>
        </w:numPr>
      </w:pPr>
      <w:r>
        <w:t>zasadnie oczekiwany przez konsumenta, uwzględniając rodzaj treści cyfrowej lub usługi cyfrowej i cel, w jakim są wykorzystywane, oraz okoliczności i charakter umowy, jeżeli umowa przewiduje dostarczanie treści cyfrowej lub usługi cyfrowej jednorazowo lub częściami</w:t>
      </w:r>
    </w:p>
    <w:p w14:paraId="7909FA4F" w14:textId="77777777" w:rsidR="00DE360F" w:rsidRDefault="00DE360F" w:rsidP="00DE360F">
      <w:pPr>
        <w:numPr>
          <w:ilvl w:val="0"/>
          <w:numId w:val="2"/>
        </w:numPr>
      </w:pPr>
      <w:r w:rsidRPr="00BF2C76">
        <w:t xml:space="preserve">Jeżeli konsument nie zainstaluje w rozsądnym czasie aktualizacji dostarczonych przez przedsiębiorcę zgodnie z ust. </w:t>
      </w:r>
      <w:r>
        <w:t>5 powyżej</w:t>
      </w:r>
      <w:r w:rsidRPr="00BF2C76">
        <w:t>, przedsiębiorca nie ponosi odpowiedzialności za brak zgodności treści cyfrowej lub usługi cyfrowej z umową wynikający wyłącznie z braku aktualizacji, jeżeli</w:t>
      </w:r>
      <w:r>
        <w:t>:</w:t>
      </w:r>
    </w:p>
    <w:p w14:paraId="0ED49A72" w14:textId="77777777" w:rsidR="00DE360F" w:rsidRDefault="00DE360F" w:rsidP="00DE360F">
      <w:pPr>
        <w:numPr>
          <w:ilvl w:val="1"/>
          <w:numId w:val="2"/>
        </w:numPr>
      </w:pPr>
      <w:r>
        <w:t>poinformował konsumenta o aktualizacji i konsekwencjach jej niezainstalowania;</w:t>
      </w:r>
    </w:p>
    <w:p w14:paraId="0D35B0B4" w14:textId="77777777" w:rsidR="00DE360F" w:rsidRDefault="00DE360F" w:rsidP="00DE360F">
      <w:pPr>
        <w:numPr>
          <w:ilvl w:val="1"/>
          <w:numId w:val="2"/>
        </w:numPr>
      </w:pPr>
      <w:r>
        <w:t>niezainstalowanie lub niewłaściwa instalacja aktualizacji nie wynikały z błędów w instrukcji instalacji dostarczonej przez przedsiębiorcę.</w:t>
      </w:r>
    </w:p>
    <w:p w14:paraId="5FC8A016" w14:textId="77777777" w:rsidR="00DE360F" w:rsidRDefault="00DE360F" w:rsidP="00DE360F">
      <w:pPr>
        <w:numPr>
          <w:ilvl w:val="0"/>
          <w:numId w:val="2"/>
        </w:numPr>
      </w:pPr>
      <w:r w:rsidRPr="00BF2C76">
        <w:t xml:space="preserve">Przedsiębiorca nie ponosi odpowiedzialności za brak zgodności treści cyfrowej lub usługi cyfrowej z umową w zakresie, o którym mowa w ust. </w:t>
      </w:r>
      <w:r>
        <w:t>4</w:t>
      </w:r>
      <w:r w:rsidRPr="00BF2C76">
        <w:t xml:space="preserve"> lub </w:t>
      </w:r>
      <w:r>
        <w:t>5 powyżej</w:t>
      </w:r>
      <w:r w:rsidRPr="00BF2C76">
        <w:t xml:space="preserve">, jeżeli konsument, najpóźniej w chwili zawarcia umowy, został wyraźnie poinformowany, że konkretna cecha treści cyfrowej lub usługi cyfrowej odbiega od wymogów zgodności z umową określonych w ust. </w:t>
      </w:r>
      <w:r>
        <w:t>4</w:t>
      </w:r>
      <w:r w:rsidRPr="00BF2C76">
        <w:t xml:space="preserve"> lub </w:t>
      </w:r>
      <w:r>
        <w:t>5</w:t>
      </w:r>
      <w:r w:rsidRPr="00BF2C76">
        <w:t>, oraz wyraźnie i odrębnie zaakceptował brak konkretnej cechy treści cyfrowej lub usługi cyfrowej</w:t>
      </w:r>
      <w:r>
        <w:t>.</w:t>
      </w:r>
    </w:p>
    <w:p w14:paraId="2EB25CC3" w14:textId="77777777" w:rsidR="00DE360F" w:rsidRDefault="00DE360F" w:rsidP="00DE360F">
      <w:pPr>
        <w:numPr>
          <w:ilvl w:val="0"/>
          <w:numId w:val="2"/>
        </w:numPr>
      </w:pPr>
      <w:r w:rsidRPr="009D11F1">
        <w:t>W przypadku gdy umowa przewiduje dostarczanie treści cyfrowej lub usługi cyfrowej w sposób ciągły, treść cyfrowa lub usługa cyfrowa muszą pozostawać zgodne z umową przez oznaczony w umowie czas ich dostarczania</w:t>
      </w:r>
      <w:r>
        <w:t>.</w:t>
      </w:r>
    </w:p>
    <w:p w14:paraId="0B9D667B" w14:textId="77777777" w:rsidR="00DE360F" w:rsidRDefault="00DE360F" w:rsidP="00DE360F">
      <w:pPr>
        <w:numPr>
          <w:ilvl w:val="0"/>
          <w:numId w:val="2"/>
        </w:numPr>
      </w:pPr>
      <w:r w:rsidRPr="009D11F1">
        <w:t>Treść cyfrową lub usługę cyfrową dostarcza się w najnowszej wersji dostępnej w chwili zawarcia umowy, chyba że strony postanowiły inaczej</w:t>
      </w:r>
      <w:r>
        <w:t>.</w:t>
      </w:r>
    </w:p>
    <w:p w14:paraId="307134A8" w14:textId="77777777" w:rsidR="00DE360F" w:rsidRPr="00CD7AEB" w:rsidRDefault="00DE360F" w:rsidP="00DE360F">
      <w:pPr>
        <w:numPr>
          <w:ilvl w:val="0"/>
          <w:numId w:val="2"/>
        </w:numPr>
      </w:pPr>
      <w:r>
        <w:t>Ciężar dowodu dostarczenia treści cyfrowej lub usługi cyfrowej spoczywa na przedsiębiorcy.</w:t>
      </w:r>
    </w:p>
    <w:p w14:paraId="01FDDED0" w14:textId="77777777" w:rsidR="00DE360F" w:rsidRPr="009D11F1" w:rsidRDefault="00DE360F" w:rsidP="00DE360F">
      <w:pPr>
        <w:numPr>
          <w:ilvl w:val="0"/>
          <w:numId w:val="1"/>
        </w:numPr>
        <w:ind w:left="368" w:hanging="357"/>
        <w:rPr>
          <w:b/>
          <w:u w:val="single"/>
        </w:rPr>
      </w:pPr>
      <w:r w:rsidRPr="009D11F1">
        <w:rPr>
          <w:b/>
          <w:u w:val="single"/>
        </w:rPr>
        <w:t xml:space="preserve">Informacje o </w:t>
      </w:r>
      <w:r>
        <w:rPr>
          <w:b/>
          <w:u w:val="single"/>
        </w:rPr>
        <w:t>uprawnieniach konsumenta w przypadku niedostarczenia lub niezgodności z umową usługi cyfrowej lub treści cyfrowej</w:t>
      </w:r>
      <w:r w:rsidRPr="009D11F1">
        <w:rPr>
          <w:b/>
          <w:u w:val="single"/>
        </w:rPr>
        <w:t xml:space="preserve"> </w:t>
      </w:r>
      <w:r w:rsidRPr="009D11F1">
        <w:t xml:space="preserve"> </w:t>
      </w:r>
    </w:p>
    <w:p w14:paraId="03597382" w14:textId="77777777" w:rsidR="00DE360F" w:rsidRDefault="00DE360F" w:rsidP="00DE360F">
      <w:pPr>
        <w:numPr>
          <w:ilvl w:val="0"/>
          <w:numId w:val="3"/>
        </w:numPr>
      </w:pPr>
      <w:r w:rsidRPr="009D11F1">
        <w:t>Jeżeli przedsiębiorca nie dostarczył treści cyfrowej lub usługi cyfrowej, konsument wzywa go do ich dostarczenia. Jeżeli przedsiębiorca nie dostarczy treści cyfrowej lub usługi cyfrowej niezwłocznie lub w dodatkowym, wyraźnie uzgodnionym przez strony terminie, konsument może odstąpić od umowy</w:t>
      </w:r>
      <w:r>
        <w:t>. Termin dostarczenia usługi i wykonania prawa odstąpienia od umowy wskazany został w pkt III ust. 7 Regulaminu</w:t>
      </w:r>
      <w:r w:rsidRPr="009D11F1">
        <w:t>.</w:t>
      </w:r>
    </w:p>
    <w:p w14:paraId="19B10092" w14:textId="77777777" w:rsidR="00DE360F" w:rsidRDefault="00DE360F" w:rsidP="00DE360F">
      <w:pPr>
        <w:numPr>
          <w:ilvl w:val="0"/>
          <w:numId w:val="3"/>
        </w:numPr>
      </w:pPr>
      <w:r>
        <w:lastRenderedPageBreak/>
        <w:t>Konsument może odstąpić od umowy bez wzywania do dostarczenia treści cyfrowej lub usługi cyfrowej, jeżeli:</w:t>
      </w:r>
    </w:p>
    <w:p w14:paraId="366FB04E" w14:textId="77777777" w:rsidR="00DE360F" w:rsidRDefault="00DE360F" w:rsidP="00DE360F">
      <w:pPr>
        <w:numPr>
          <w:ilvl w:val="1"/>
          <w:numId w:val="3"/>
        </w:numPr>
      </w:pPr>
      <w:r>
        <w:t>z oświadczenia przedsiębiorcy lub okoliczności wyraźnie wynika, że nie dostarczy treści cyfrowej lub usługi cyfrowej lub</w:t>
      </w:r>
    </w:p>
    <w:p w14:paraId="75CB71AB" w14:textId="77777777" w:rsidR="00DE360F" w:rsidRDefault="00DE360F" w:rsidP="00DE360F">
      <w:pPr>
        <w:numPr>
          <w:ilvl w:val="1"/>
          <w:numId w:val="3"/>
        </w:numPr>
      </w:pPr>
      <w:r>
        <w:t>konsument i przedsiębiorca uzgodnili lub z okoliczności zawarcia umowy wyraźnie wynika, że określony termin dostarczenia treści cyfrowej lub usługi cyfrowej miał istotne znaczenie dla konsumenta, a przedsiębiorca nie dostarczył ich w tym terminie.</w:t>
      </w:r>
    </w:p>
    <w:p w14:paraId="18D4A0AA" w14:textId="77777777" w:rsidR="00DE360F" w:rsidRDefault="00DE360F" w:rsidP="00DE360F">
      <w:pPr>
        <w:numPr>
          <w:ilvl w:val="0"/>
          <w:numId w:val="3"/>
        </w:numPr>
      </w:pPr>
      <w:r w:rsidRPr="0091163A">
        <w:t>Jeżeli treść cyfrowa lub usługa cyfrowa są niezgodne z umową, konsument może żądać doprowadzenia do ich zgodności z umową</w:t>
      </w:r>
      <w:r>
        <w:t>.</w:t>
      </w:r>
    </w:p>
    <w:p w14:paraId="302450D5" w14:textId="77777777" w:rsidR="00DE360F" w:rsidRDefault="00DE360F" w:rsidP="00DE360F">
      <w:pPr>
        <w:numPr>
          <w:ilvl w:val="0"/>
          <w:numId w:val="3"/>
        </w:numPr>
      </w:pPr>
      <w:r>
        <w:t>Przedsiębiorca może odmówić doprowadzenia treści cyfrowej lub usługi cyfrowej do zgodności z umową, jeżeli doprowadzenie do zgodności treści cyfrowej lub usługi cyfrowej z umową jest niemożliwe albo wymagałoby nadmiernych kosztów dla przedsiębiorcy.</w:t>
      </w:r>
    </w:p>
    <w:p w14:paraId="7C3DC242" w14:textId="77777777" w:rsidR="00DE360F" w:rsidRDefault="00DE360F" w:rsidP="00DE360F">
      <w:pPr>
        <w:numPr>
          <w:ilvl w:val="0"/>
          <w:numId w:val="3"/>
        </w:numPr>
      </w:pPr>
      <w:r>
        <w:t>Przy ocenie nadmierności kosztów dla przedsiębiorcy uwzględnia się wszelkie okoliczności sprawy, w szczególności znaczenie braku zgodności treści cyfrowej lub usługi cyfrowej z umową oraz wartość treści cyfrowej lub usługi cyfrowej zgodnych z umową.</w:t>
      </w:r>
    </w:p>
    <w:p w14:paraId="685257BC" w14:textId="77777777" w:rsidR="00DE360F" w:rsidRDefault="00DE360F" w:rsidP="00DE360F">
      <w:pPr>
        <w:numPr>
          <w:ilvl w:val="0"/>
          <w:numId w:val="3"/>
        </w:numPr>
      </w:pPr>
      <w:r>
        <w:t>Przedsiębiorca doprowadza treść cyfrową lub usługę cyfrową do zgodności z umową w rozsądnym czasie od chwili, w której przedsiębiorca został poinformowany przez konsumenta o braku zgodności z umową, i bez nadmiernych niedogodności dla konsumenta, uwzględniając ich charakter oraz cel, w jakim są wykorzystywane. Koszty doprowadzenia treści cyfrowej lub usługi cyfrowej do zgodności z umową ponosi przedsiębiorca.</w:t>
      </w:r>
    </w:p>
    <w:p w14:paraId="39FCA795" w14:textId="77777777" w:rsidR="00DE360F" w:rsidRDefault="00DE360F" w:rsidP="00DE360F">
      <w:pPr>
        <w:numPr>
          <w:ilvl w:val="0"/>
          <w:numId w:val="3"/>
        </w:numPr>
      </w:pPr>
      <w:r>
        <w:t>Jeżeli treść cyfrowa lub usługa cyfrowa są niezgodne z umową, konsument może złożyć oświadczenie o obniżeniu ceny albo odstąpieniu od umowy, gdy:</w:t>
      </w:r>
    </w:p>
    <w:p w14:paraId="2CB5C244" w14:textId="77777777" w:rsidR="00DE360F" w:rsidRDefault="00DE360F" w:rsidP="00DE360F">
      <w:pPr>
        <w:numPr>
          <w:ilvl w:val="1"/>
          <w:numId w:val="3"/>
        </w:numPr>
      </w:pPr>
      <w:r>
        <w:t>doprowadzenie do zgodności treści cyfrowej lub usługi cyfrowej z umową jest niemożliwe albo wymaga nadmiernych kosztów stosownie do ust. 4 i 5 powyżej;</w:t>
      </w:r>
    </w:p>
    <w:p w14:paraId="53EA7AF3" w14:textId="77777777" w:rsidR="00DE360F" w:rsidRDefault="00DE360F" w:rsidP="00DE360F">
      <w:pPr>
        <w:numPr>
          <w:ilvl w:val="1"/>
          <w:numId w:val="3"/>
        </w:numPr>
      </w:pPr>
      <w:r>
        <w:t>przedsiębiorca nie doprowadził treści cyfrowej lub usługi cyfrowej do zgodności z umową zgodnie z ust. 6 powyżej;</w:t>
      </w:r>
    </w:p>
    <w:p w14:paraId="657BAAB8" w14:textId="77777777" w:rsidR="00DE360F" w:rsidRDefault="00DE360F" w:rsidP="00DE360F">
      <w:pPr>
        <w:numPr>
          <w:ilvl w:val="1"/>
          <w:numId w:val="3"/>
        </w:numPr>
      </w:pPr>
      <w:r>
        <w:t>brak zgodności treści cyfrowej lub usługi cyfrowej z umową występuje nadal, mimo że przedsiębiorca próbował doprowadzić treść cyfrową lub usługę cyfrową do zgodności z umową;</w:t>
      </w:r>
    </w:p>
    <w:p w14:paraId="54514B01" w14:textId="77777777" w:rsidR="00DE360F" w:rsidRDefault="00DE360F" w:rsidP="00DE360F">
      <w:pPr>
        <w:numPr>
          <w:ilvl w:val="1"/>
          <w:numId w:val="3"/>
        </w:numPr>
      </w:pPr>
      <w:r>
        <w:t>brak zgodności treści cyfrowej lub usługi cyfrowej z umową jest na tyle istotny, że uzasadnia obniżenie ceny albo odstąpienie od umowy bez uprzedniego skorzystania z żądania doprowadzenia do zgodności z umową;</w:t>
      </w:r>
    </w:p>
    <w:p w14:paraId="4DB7505C" w14:textId="77777777" w:rsidR="00DE360F" w:rsidRDefault="00DE360F" w:rsidP="00DE360F">
      <w:pPr>
        <w:numPr>
          <w:ilvl w:val="1"/>
          <w:numId w:val="3"/>
        </w:numPr>
      </w:pPr>
      <w:r>
        <w:t>z oświadczenia przedsiębiorcy lub okoliczności wyraźnie wynika, że nie doprowadzi on treści cyfrowej lub usługi cyfrowej do zgodności z umową w rozsądnym czasie lub bez nadmiernych niedogodności dla konsumenta.</w:t>
      </w:r>
    </w:p>
    <w:p w14:paraId="0C92C1F3" w14:textId="77777777" w:rsidR="00DE360F" w:rsidRDefault="00DE360F" w:rsidP="00DE360F">
      <w:pPr>
        <w:numPr>
          <w:ilvl w:val="0"/>
          <w:numId w:val="3"/>
        </w:numPr>
      </w:pPr>
      <w:r>
        <w:t>Obniżona cena musi pozostawać w takiej proporcji do ceny wynikającej z umowy, w jakiej wartość treści cyfrowej lub usługi cyfrowej niezgodnych z umową pozostaje do wartości treści cyfrowej lub usługi cyfrowej zgodnych z umową. Jeżeli umowa stanowi, że treść cyfrowa lub usługa cyfrowa są dostarczane w częściach lub w sposób ciągły, przy obniżeniu ceny należy uwzględnić czas, w którym treść cyfrowa lub usługa cyfrowa pozostawały niezgodne z umową.</w:t>
      </w:r>
    </w:p>
    <w:p w14:paraId="752749A9" w14:textId="77777777" w:rsidR="00DE360F" w:rsidRDefault="00DE360F" w:rsidP="00DE360F">
      <w:pPr>
        <w:numPr>
          <w:ilvl w:val="0"/>
          <w:numId w:val="3"/>
        </w:numPr>
      </w:pPr>
      <w:r>
        <w:lastRenderedPageBreak/>
        <w:t>Konsument nie może odstąpić od umowy, jeżeli treść cyfrowa lub usługa cyfrowa są dostarczane w zamian za zapłatę ceny, a brak zgodności treści cyfrowej lub usługi cyfrowej z umową jest nieistotny. Domniemywa się, że brak zgodności treści cyfrowej lub usługi cyfrowej z umową jest istotny.</w:t>
      </w:r>
    </w:p>
    <w:p w14:paraId="7F41D60C" w14:textId="77777777" w:rsidR="00DE360F" w:rsidRDefault="00DE360F" w:rsidP="00DE360F">
      <w:pPr>
        <w:numPr>
          <w:ilvl w:val="0"/>
          <w:numId w:val="3"/>
        </w:numPr>
      </w:pPr>
      <w:r>
        <w:t>Po odstąpieniu od umowy przedsiębiorca nie może wykorzystywać treści innych niż dane osobowe dostarczone lub wytworzone przez konsumenta w trakcie korzystania z treści cyfrowej lub usługi cyfrowej dostarczonych przez przedsiębiorcę, z wyjątkiem treści, które:</w:t>
      </w:r>
    </w:p>
    <w:p w14:paraId="1BBD7BBA" w14:textId="77777777" w:rsidR="00DE360F" w:rsidRDefault="00DE360F" w:rsidP="00DE360F">
      <w:pPr>
        <w:numPr>
          <w:ilvl w:val="1"/>
          <w:numId w:val="3"/>
        </w:numPr>
      </w:pPr>
      <w:r>
        <w:t>są użyteczne wyłącznie w związku z treścią cyfrową lub usługą cyfrową, które stanowiły przedmiot umowy;</w:t>
      </w:r>
    </w:p>
    <w:p w14:paraId="4F4061AA" w14:textId="77777777" w:rsidR="00DE360F" w:rsidRDefault="00DE360F" w:rsidP="00DE360F">
      <w:pPr>
        <w:numPr>
          <w:ilvl w:val="1"/>
          <w:numId w:val="3"/>
        </w:numPr>
      </w:pPr>
      <w:r>
        <w:t>dotyczą wyłącznie aktywności konsumenta w trakcie korzystania z treści cyfrowej lub usługi cyfrowej, które stanowiły przedmiot umowy;</w:t>
      </w:r>
    </w:p>
    <w:p w14:paraId="73EFA174" w14:textId="77777777" w:rsidR="00DE360F" w:rsidRDefault="00DE360F" w:rsidP="00DE360F">
      <w:pPr>
        <w:numPr>
          <w:ilvl w:val="1"/>
          <w:numId w:val="3"/>
        </w:numPr>
      </w:pPr>
      <w:r>
        <w:t>zostały połączone przez przedsiębiorcę z innymi danymi i nie mogą zostać rozłączone bez nadmiernych trudności;</w:t>
      </w:r>
    </w:p>
    <w:p w14:paraId="4B11D228" w14:textId="77777777" w:rsidR="00DE360F" w:rsidRDefault="00DE360F" w:rsidP="00DE360F">
      <w:pPr>
        <w:numPr>
          <w:ilvl w:val="1"/>
          <w:numId w:val="3"/>
        </w:numPr>
      </w:pPr>
      <w:r>
        <w:t>zostały wytworzone przez konsumenta wspólnie z innymi konsumentami, którzy nadal mogą z nich korzystać.</w:t>
      </w:r>
    </w:p>
    <w:p w14:paraId="05B81B7B" w14:textId="77777777" w:rsidR="00DE360F" w:rsidRDefault="00DE360F" w:rsidP="00DE360F">
      <w:pPr>
        <w:numPr>
          <w:ilvl w:val="0"/>
          <w:numId w:val="3"/>
        </w:numPr>
      </w:pPr>
      <w:r>
        <w:t>Przedsiębiorca udostępnia konsumentowi na jego żądanie i na swój koszt, w rozsądnym czasie oraz w powszechnie używanym formacie nadającym się do odczytu maszynowego treści wytworzone lub dostarczone przez konsumenta w trakcie korzystania z treści cyfrowej lub usługi cyfrowej, inne niż dane osobowe, z wyjątkiem treści, o których mowa w ust. 10 lit. a.-c.</w:t>
      </w:r>
    </w:p>
    <w:p w14:paraId="0302F416" w14:textId="77777777" w:rsidR="00DE360F" w:rsidRDefault="00DE360F" w:rsidP="00DE360F">
      <w:pPr>
        <w:numPr>
          <w:ilvl w:val="0"/>
          <w:numId w:val="3"/>
        </w:numPr>
      </w:pPr>
      <w:r>
        <w:t>Przedsiębiorca może żądać zwrotu nośnika materialnego, na którym dostarczył treść cyfrową, w terminie 14 dni od dnia otrzymania oświadczenia konsumenta o odstąpieniu od umowy. Konsument zwraca nośnik niezwłocznie i na koszt przedsiębiorcy.</w:t>
      </w:r>
    </w:p>
    <w:p w14:paraId="235A9E86" w14:textId="77777777" w:rsidR="00DE360F" w:rsidRDefault="00DE360F" w:rsidP="00DE360F">
      <w:pPr>
        <w:numPr>
          <w:ilvl w:val="0"/>
          <w:numId w:val="3"/>
        </w:numPr>
      </w:pPr>
      <w:r>
        <w:t>Przedsiębiorca nie jest uprawniony do żądania zapłaty za czas, w którym treść cyfrowa lub usługa cyfrowa były niezgodne z umową, nawet jeżeli przed odstąpieniem od umowy konsument z nich faktycznie korzystał.</w:t>
      </w:r>
    </w:p>
    <w:p w14:paraId="66804CCD" w14:textId="77777777" w:rsidR="00DE360F" w:rsidRDefault="00DE360F" w:rsidP="00DE360F">
      <w:pPr>
        <w:numPr>
          <w:ilvl w:val="0"/>
          <w:numId w:val="3"/>
        </w:numPr>
      </w:pPr>
      <w:r>
        <w:t>Przedsiębiorca jest zobowiązany do zwrotu ceny jedynie w części odpowiadającej treści lub usłudze cyfrowej niezgodnej z umową oraz treści cyfrowej lub usłudze cyfrowej, których obowiązek dostarczenia odpadł wskutek odstąpienia od umowy.</w:t>
      </w:r>
    </w:p>
    <w:p w14:paraId="630F484F" w14:textId="77777777" w:rsidR="00DE360F" w:rsidRDefault="00DE360F" w:rsidP="00DE360F">
      <w:pPr>
        <w:numPr>
          <w:ilvl w:val="0"/>
          <w:numId w:val="3"/>
        </w:numPr>
      </w:pPr>
      <w:r>
        <w:t>Przedsiębiorca ma obowiązek dokonać zwrotu konsumentowi ceny należnej wskutek skorzystania z prawa odstąpienia od umowy lub obniżenia ceny niezwłocznie, nie później niż w terminie 14 dni od dnia otrzymania oświadczenia konsumenta o odstąpieniu od umowy lub obniżeniu ceny.</w:t>
      </w:r>
    </w:p>
    <w:p w14:paraId="5C55F7DB" w14:textId="77777777" w:rsidR="00DE360F" w:rsidRPr="009D11F1" w:rsidRDefault="00DE360F" w:rsidP="00DE360F">
      <w:pPr>
        <w:numPr>
          <w:ilvl w:val="0"/>
          <w:numId w:val="3"/>
        </w:numPr>
      </w:pPr>
      <w:r>
        <w:t>Przedsiębiorca dokonuje zwrotu ceny przy użyciu takiego samego sposobu zapłaty, jakiego użył konsument, chyba że konsument wyraźnie zgodził się na inny sposób zwrotu, który nie wiąże się dla niego z żadnymi kosztami</w:t>
      </w:r>
    </w:p>
    <w:p w14:paraId="691281BF" w14:textId="77777777" w:rsidR="00DE360F" w:rsidRPr="00DA0FBA" w:rsidRDefault="00DE360F" w:rsidP="00DE360F">
      <w:pPr>
        <w:pStyle w:val="Akapitzlist"/>
        <w:numPr>
          <w:ilvl w:val="0"/>
          <w:numId w:val="1"/>
        </w:numPr>
        <w:ind w:left="709" w:hanging="709"/>
        <w:rPr>
          <w:b/>
          <w:u w:val="single"/>
        </w:rPr>
      </w:pPr>
      <w:r>
        <w:rPr>
          <w:b/>
          <w:u w:val="single"/>
        </w:rPr>
        <w:t>Zmiana treści cyfrowej lub usługi cyfrowej w relacji z konsumentem</w:t>
      </w:r>
      <w:r w:rsidRPr="00DA0FBA">
        <w:rPr>
          <w:b/>
          <w:u w:val="single"/>
        </w:rPr>
        <w:t xml:space="preserve"> </w:t>
      </w:r>
      <w:r w:rsidRPr="00DA0FBA">
        <w:t xml:space="preserve"> </w:t>
      </w:r>
    </w:p>
    <w:p w14:paraId="06085987" w14:textId="77777777" w:rsidR="00DE360F" w:rsidRPr="00DA0FBA" w:rsidRDefault="00DE360F" w:rsidP="00DE360F">
      <w:pPr>
        <w:pStyle w:val="Akapitzlist"/>
        <w:ind w:left="709"/>
        <w:rPr>
          <w:b/>
          <w:u w:val="single"/>
        </w:rPr>
      </w:pPr>
    </w:p>
    <w:p w14:paraId="095F3B0E" w14:textId="77777777" w:rsidR="00DE360F" w:rsidRDefault="00DE360F" w:rsidP="00DE360F">
      <w:pPr>
        <w:pStyle w:val="Akapitzlist"/>
        <w:numPr>
          <w:ilvl w:val="0"/>
          <w:numId w:val="4"/>
        </w:numPr>
        <w:ind w:left="726" w:hanging="357"/>
        <w:contextualSpacing w:val="0"/>
      </w:pPr>
      <w:r>
        <w:t>P</w:t>
      </w:r>
      <w:r w:rsidRPr="00DA0FBA">
        <w:t>rzedsiębiorca może dokonać zmiany treści cyfrowej lub usługi cyfrowej, która nie jest niezbędna do zachowania jej zgodności z umową, tylko jeżeli umowa tak stanowi i jedynie z uzasadnionych przyczyn w tej umowie wskazanych. Przedsiębiorca nie może jednak dokonać zmiany treści cyfrowej lub usługi cyfrowej dostarczanych w sposób jednorazowy.</w:t>
      </w:r>
      <w:r>
        <w:t xml:space="preserve"> Zmiana taka </w:t>
      </w:r>
      <w:r>
        <w:lastRenderedPageBreak/>
        <w:t xml:space="preserve">nie może wiązać się z jakimikolwiek kosztami po stronie konsumenta, zaś przedsiębiorca ma obowiązek poinformować konsumenta w sposób jasny i zrozumiały o dokonywanej zmianie. </w:t>
      </w:r>
    </w:p>
    <w:p w14:paraId="2569459B" w14:textId="77777777" w:rsidR="00DE360F" w:rsidRDefault="00DE360F" w:rsidP="00DE360F">
      <w:pPr>
        <w:pStyle w:val="Akapitzlist"/>
        <w:numPr>
          <w:ilvl w:val="0"/>
          <w:numId w:val="4"/>
        </w:numPr>
        <w:ind w:left="726" w:hanging="357"/>
        <w:contextualSpacing w:val="0"/>
      </w:pPr>
      <w:r>
        <w:t>Jeżeli zmiana, o której mowa w ust. 1 powyżej, istotnie i negatywnie wpływa na dostęp konsumenta do treści cyfrowej lub usługi cyfrowej lub korzystanie z nich, przedsiębiorca jest zobowiązany poinformować konsumenta z odpowiednim wyprzedzeniem na trwałym nośniku o właściwościach i terminie dokonania tej zmiany oraz prawie, o którym mowa w ust. 3 lub 4 poniżej.</w:t>
      </w:r>
    </w:p>
    <w:p w14:paraId="52A003A7" w14:textId="77777777" w:rsidR="00DE360F" w:rsidRDefault="00DE360F" w:rsidP="00DE360F">
      <w:pPr>
        <w:pStyle w:val="Akapitzlist"/>
        <w:numPr>
          <w:ilvl w:val="0"/>
          <w:numId w:val="4"/>
        </w:numPr>
        <w:ind w:left="726" w:hanging="357"/>
        <w:contextualSpacing w:val="0"/>
      </w:pPr>
      <w:r>
        <w:t>W przypadku, o którym mowa w ust. 2, konsument może wypowiedzieć umowę bez zachowania terminu wypowiedzenia w ciągu 30 dni od dnia dokonania zmiany, o której mowa w ust. 1, lub poinformowania o tej zmianie, jeżeli poinformowanie nastąpiło później niż ta zmiana. Postanowienia pkt II ust. 10 – 16 niniejszego załącznika stosuje się odpowiednio.</w:t>
      </w:r>
    </w:p>
    <w:p w14:paraId="5FB90E49" w14:textId="77777777" w:rsidR="00DE360F" w:rsidRPr="00DA0FBA" w:rsidRDefault="00DE360F" w:rsidP="00DE360F">
      <w:pPr>
        <w:pStyle w:val="Akapitzlist"/>
        <w:numPr>
          <w:ilvl w:val="0"/>
          <w:numId w:val="4"/>
        </w:numPr>
        <w:ind w:left="726" w:hanging="357"/>
        <w:contextualSpacing w:val="0"/>
      </w:pPr>
      <w:r>
        <w:t>Postanowień ust. 3 powyżej nie stosuje się, jeżeli przedsiębiorca zapewnił konsumentowi uprawnienie do zachowania, bez dodatkowych kosztów, treści cyfrowej lub usługi cyfrowej zgodnych z umową, w stanie niezmienionym.</w:t>
      </w:r>
    </w:p>
    <w:p w14:paraId="5965E095" w14:textId="77777777" w:rsidR="00DE360F" w:rsidRPr="00DF648B" w:rsidRDefault="00DE360F" w:rsidP="00DE360F">
      <w:pPr>
        <w:pStyle w:val="Akapitzlist"/>
        <w:numPr>
          <w:ilvl w:val="0"/>
          <w:numId w:val="1"/>
        </w:numPr>
        <w:ind w:left="709" w:hanging="709"/>
        <w:contextualSpacing w:val="0"/>
        <w:rPr>
          <w:b/>
          <w:u w:val="single"/>
        </w:rPr>
      </w:pPr>
      <w:r>
        <w:rPr>
          <w:b/>
          <w:u w:val="single"/>
        </w:rPr>
        <w:t>Uprawnienie konsumenta do odstąpienia od umowy zawartej na odległość lub poza lokalem przedsiębiorstwa</w:t>
      </w:r>
      <w:r w:rsidRPr="00DF648B">
        <w:rPr>
          <w:b/>
          <w:u w:val="single"/>
        </w:rPr>
        <w:t xml:space="preserve"> </w:t>
      </w:r>
      <w:r w:rsidRPr="00DF648B">
        <w:t xml:space="preserve"> </w:t>
      </w:r>
    </w:p>
    <w:p w14:paraId="34659AB5" w14:textId="77777777" w:rsidR="00DE360F" w:rsidRDefault="00DE360F" w:rsidP="00DE360F">
      <w:pPr>
        <w:pStyle w:val="Akapitzlist"/>
        <w:numPr>
          <w:ilvl w:val="0"/>
          <w:numId w:val="5"/>
        </w:numPr>
      </w:pPr>
      <w:r>
        <w:t xml:space="preserve">Konsument, który zawarł umowę na odległość lub poza lokalem przedsiębiorstwa, może w terminie 14 dni odstąpić od niej bez podawania przyczyny i bez ponoszenia kosztów, z wyjątkiem kosztów określonych w art. 33, art. 34 ust. 2 i art. 35 ustawy z dnia 30 maja 2014 r. o prawach konsumenta (Dz.U.2023 poz. 2759 z </w:t>
      </w:r>
      <w:proofErr w:type="spellStart"/>
      <w:r>
        <w:t>późn</w:t>
      </w:r>
      <w:proofErr w:type="spellEnd"/>
      <w:r>
        <w:t xml:space="preserve">. zm.). Konsument może odstąpić od umowy składając stosowne oświadczenie na piśmie - formularzu, którego wzór stanowi załącznik nr 2 do ww. ustawy. </w:t>
      </w:r>
    </w:p>
    <w:p w14:paraId="38ECDEC8" w14:textId="36B2D34B" w:rsidR="00DE360F" w:rsidRDefault="00DE360F" w:rsidP="00DE360F">
      <w:pPr>
        <w:pStyle w:val="Akapitzlist"/>
        <w:numPr>
          <w:ilvl w:val="0"/>
          <w:numId w:val="5"/>
        </w:numPr>
      </w:pPr>
      <w:r>
        <w:t xml:space="preserve">Do zachowania tego terminu wystarczy wysłanie oświadczenia przed jego upływem. Oświadczenie może zostać złożone listownie na adres Spółki: ul. Marszałkowska 115 lok. 369A, 00-102 Warszawa lub pocztą elektroniczną na adres </w:t>
      </w:r>
      <w:hyperlink r:id="rId5" w:history="1">
        <w:r w:rsidR="00661D20" w:rsidRPr="0087581C">
          <w:rPr>
            <w:rStyle w:val="Hipercze"/>
          </w:rPr>
          <w:t>kontakt@reshumana.pl</w:t>
        </w:r>
      </w:hyperlink>
    </w:p>
    <w:p w14:paraId="722B6E01" w14:textId="77777777" w:rsidR="00DE360F" w:rsidRDefault="00DE360F" w:rsidP="00DE360F">
      <w:pPr>
        <w:pStyle w:val="Akapitzlist"/>
        <w:numPr>
          <w:ilvl w:val="0"/>
          <w:numId w:val="5"/>
        </w:numPr>
      </w:pPr>
      <w:r>
        <w:t xml:space="preserve">Bieg terminu do odstąpienia od umowy rozpoczyna się: </w:t>
      </w:r>
    </w:p>
    <w:p w14:paraId="072803EB" w14:textId="77777777" w:rsidR="00DE360F" w:rsidRDefault="00DE360F" w:rsidP="00DE360F">
      <w:pPr>
        <w:pStyle w:val="Akapitzlist"/>
        <w:ind w:left="731"/>
      </w:pPr>
      <w:r>
        <w:t>1)</w:t>
      </w:r>
      <w:r>
        <w:tab/>
        <w:t xml:space="preserve">dla umowy, w wykonaniu której przedsiębiorca wydaje rzecz, będąc zobowiązany do przeniesienia jej własności - od objęcia rzeczy w posiadanie przez konsumenta lub wskazaną przez niego osobę trzecią inną niż przewoźnik, a w przypadku umowy, która: </w:t>
      </w:r>
    </w:p>
    <w:p w14:paraId="252B030C" w14:textId="77777777" w:rsidR="00DE360F" w:rsidRDefault="00DE360F" w:rsidP="00DE360F">
      <w:pPr>
        <w:pStyle w:val="Akapitzlist"/>
        <w:numPr>
          <w:ilvl w:val="1"/>
          <w:numId w:val="5"/>
        </w:numPr>
      </w:pPr>
      <w:r>
        <w:t xml:space="preserve">obejmuje wiele rzeczy, które są dostarczane osobno, partiami lub w częściach - od objęcia w posiadanie ostatniej rzeczy, partii lub części, </w:t>
      </w:r>
    </w:p>
    <w:p w14:paraId="7E20B16E" w14:textId="77777777" w:rsidR="00DE360F" w:rsidRDefault="00DE360F" w:rsidP="00DE360F">
      <w:pPr>
        <w:pStyle w:val="Akapitzlist"/>
        <w:numPr>
          <w:ilvl w:val="1"/>
          <w:numId w:val="5"/>
        </w:numPr>
      </w:pPr>
      <w:r>
        <w:t xml:space="preserve">polega na regularnym dostarczaniu rzeczy przez czas oznaczony - od objęcia w posiadanie pierwszej z rzeczy; </w:t>
      </w:r>
    </w:p>
    <w:p w14:paraId="4743D381" w14:textId="77777777" w:rsidR="00DE360F" w:rsidRDefault="00DE360F" w:rsidP="00DE360F">
      <w:pPr>
        <w:pStyle w:val="Akapitzlist"/>
        <w:ind w:left="731"/>
      </w:pPr>
      <w:r>
        <w:t>2)</w:t>
      </w:r>
      <w:r>
        <w:tab/>
        <w:t xml:space="preserve">dla pozostałych umów - od dnia zawarcia umowy. </w:t>
      </w:r>
    </w:p>
    <w:p w14:paraId="1015D029" w14:textId="77777777" w:rsidR="00DE360F" w:rsidRDefault="00DE360F" w:rsidP="00DE360F">
      <w:pPr>
        <w:pStyle w:val="Akapitzlist"/>
        <w:numPr>
          <w:ilvl w:val="0"/>
          <w:numId w:val="5"/>
        </w:numPr>
      </w:pPr>
      <w:r>
        <w:t>Zwrot rzeczy do sprzedawcy powinien nastąpić niezwłocznie, jednak nie później niż w terminie 14 dni od momentu odstąpienia od umowy.</w:t>
      </w:r>
    </w:p>
    <w:p w14:paraId="2FDF75A2" w14:textId="77777777" w:rsidR="00DE360F" w:rsidRDefault="00DE360F" w:rsidP="00DE360F">
      <w:pPr>
        <w:pStyle w:val="Akapitzlist"/>
        <w:numPr>
          <w:ilvl w:val="0"/>
          <w:numId w:val="5"/>
        </w:numPr>
      </w:pPr>
      <w:r>
        <w:t>Sprzedawca ma obowiązek niezwłocznie, nie później niż w terminie 14 dni od dnia otrzymania oświadczenia konsumenta o odstąpieniu od umowy, zwrócić konsumentowi wszystkie dokonane przez niego płatności, w tym koszty dostarczenia rzeczy. Jeżeli konsument wybrał sposób dostarczenia rzeczy inny niż najtańszy zwykły sposób dostarczenia oferowany przez Sprzedawcę, Sprzedawca nie jest zobowiązany do zwrotu konsumentowi poniesionych przez niego dodatkowych kosztów.</w:t>
      </w:r>
    </w:p>
    <w:p w14:paraId="2AB09F4B" w14:textId="77777777" w:rsidR="00DE360F" w:rsidRDefault="00DE360F" w:rsidP="00DE360F">
      <w:pPr>
        <w:pStyle w:val="Akapitzlist"/>
        <w:numPr>
          <w:ilvl w:val="0"/>
          <w:numId w:val="5"/>
        </w:numPr>
      </w:pPr>
      <w:r>
        <w:t>Sprzedawca dokonuje zwrotu płatności przy użyciu takiego samego sposobu zapłaty, jakiego użył konsument, chyba że konsument wyraźnie zgodził się na inny sposób zwrotu, który nie wiąże się dla niego z żadnymi kosztami.</w:t>
      </w:r>
    </w:p>
    <w:p w14:paraId="54DBD91C" w14:textId="77777777" w:rsidR="00DE360F" w:rsidRDefault="00DE360F" w:rsidP="00DE360F">
      <w:pPr>
        <w:pStyle w:val="Akapitzlist"/>
        <w:numPr>
          <w:ilvl w:val="0"/>
          <w:numId w:val="5"/>
        </w:numPr>
      </w:pPr>
      <w:r>
        <w:lastRenderedPageBreak/>
        <w:t>Jeżeli Sprzedawca nie zaproponował, że sam odbierze rzecz od Konsumenta, może wstrzymać się ze zwrotem płatności otrzymanych od Konsumenta do chwili otrzymania rzeczy z powrotem lub dostarczenia przez Konsumenta dowodu jej odesłania, w zależności od tego, które zdarzenie nastąpi wcześniej.</w:t>
      </w:r>
    </w:p>
    <w:p w14:paraId="1124F159" w14:textId="77777777" w:rsidR="00DE360F" w:rsidRDefault="00DE360F" w:rsidP="00DE360F">
      <w:pPr>
        <w:pStyle w:val="Akapitzlist"/>
        <w:numPr>
          <w:ilvl w:val="0"/>
          <w:numId w:val="5"/>
        </w:numPr>
      </w:pPr>
      <w:r>
        <w:t xml:space="preserve">Prawo odstąpienia od umowy zawartej poza lokalem przedsiębiorstwa lub na odległość nie przysługuje konsumentowi w sytuacjach opisanych w art. 38 ustawy z dnia 30 maja 2014 r. o prawach konsumenta (Dz.U.2020.287 z </w:t>
      </w:r>
      <w:proofErr w:type="spellStart"/>
      <w:r>
        <w:t>późn</w:t>
      </w:r>
      <w:proofErr w:type="spellEnd"/>
      <w:r>
        <w:t xml:space="preserve">. zm.), w tym w odniesieniu do umów: </w:t>
      </w:r>
    </w:p>
    <w:p w14:paraId="514BA591" w14:textId="77777777" w:rsidR="00DE360F" w:rsidRDefault="00DE360F" w:rsidP="00DE360F">
      <w:pPr>
        <w:pStyle w:val="Akapitzlist"/>
        <w:numPr>
          <w:ilvl w:val="1"/>
          <w:numId w:val="5"/>
        </w:numPr>
      </w:pPr>
      <w:r>
        <w:t>o świadczenie usług, za które konsument jest zobowiązany do zapłaty ceny, jeżeli przedsiębiorca wykonał w pełni usługę za wyraźną i uprzednią zgodą konsumenta, który został poinformowany przed rozpoczęciem świadczenia, że po spełnieniu świadczenia przez przedsiębiorcę utraci prawo odstąpienia od umowy, i przyjął to do wiadomości;</w:t>
      </w:r>
    </w:p>
    <w:p w14:paraId="5E1B9B64" w14:textId="77777777" w:rsidR="00DE360F" w:rsidRDefault="00DE360F" w:rsidP="00DE360F">
      <w:pPr>
        <w:pStyle w:val="Akapitzlist"/>
        <w:numPr>
          <w:ilvl w:val="1"/>
          <w:numId w:val="5"/>
        </w:numPr>
      </w:pPr>
      <w:r>
        <w:t>w której cena lub wynagrodzenie zależy od wahań na rynku finansowym, nad którymi przedsiębiorca nie sprawuje kontroli, i które mogą wystąpić przed upływem terminu do odstąpienia od umowy;</w:t>
      </w:r>
    </w:p>
    <w:p w14:paraId="642544DC" w14:textId="77777777" w:rsidR="00DE360F" w:rsidRDefault="00DE360F" w:rsidP="00DE360F">
      <w:pPr>
        <w:pStyle w:val="Akapitzlist"/>
        <w:numPr>
          <w:ilvl w:val="1"/>
          <w:numId w:val="5"/>
        </w:numPr>
      </w:pPr>
      <w:r>
        <w:t>w której przedmiotem świadczenia jest towar nieprefabrykowany, wyprodukowany według specyfikacji konsumenta lub służący zaspokojeniu jego zindywidualizowanych potrzeb;</w:t>
      </w:r>
    </w:p>
    <w:p w14:paraId="04CF9D98" w14:textId="77777777" w:rsidR="00DE360F" w:rsidRDefault="00DE360F" w:rsidP="00DE360F">
      <w:pPr>
        <w:pStyle w:val="Akapitzlist"/>
        <w:numPr>
          <w:ilvl w:val="1"/>
          <w:numId w:val="5"/>
        </w:numPr>
      </w:pPr>
      <w:r>
        <w:t xml:space="preserve"> w której przedmiotem świadczenia jest towar ulegający szybkiemu zepsuciu lub mający krótki termin przydatności do użycia;</w:t>
      </w:r>
    </w:p>
    <w:p w14:paraId="2BDD7263" w14:textId="77777777" w:rsidR="00DE360F" w:rsidRDefault="00DE360F" w:rsidP="00DE360F">
      <w:pPr>
        <w:pStyle w:val="Akapitzlist"/>
        <w:numPr>
          <w:ilvl w:val="1"/>
          <w:numId w:val="5"/>
        </w:numPr>
      </w:pPr>
      <w:r>
        <w:t>w której przedmiotem świadczenia jest towar dostarczany w zapieczętowanym opakowaniu, którego po otwarciu opakowania nie można zwrócić ze względu na ochronę zdrowia lub ze względów higienicznych, jeżeli opakowanie zostało otwarte po dostarczeniu;</w:t>
      </w:r>
    </w:p>
    <w:p w14:paraId="697A1335" w14:textId="77777777" w:rsidR="00DE360F" w:rsidRDefault="00DE360F" w:rsidP="00DE360F">
      <w:pPr>
        <w:pStyle w:val="Akapitzlist"/>
        <w:numPr>
          <w:ilvl w:val="1"/>
          <w:numId w:val="5"/>
        </w:numPr>
      </w:pPr>
      <w:r>
        <w:t>w której przedmiotem świadczenia są towary, które po dostarczeniu, ze względu na swój charakter, zostają nierozłącznie połączone z innymi towarami;</w:t>
      </w:r>
    </w:p>
    <w:p w14:paraId="0B3FD0E4" w14:textId="77777777" w:rsidR="00DE360F" w:rsidRDefault="00DE360F" w:rsidP="00DE360F">
      <w:pPr>
        <w:pStyle w:val="Akapitzlist"/>
        <w:numPr>
          <w:ilvl w:val="1"/>
          <w:numId w:val="5"/>
        </w:numPr>
      </w:pPr>
      <w:r>
        <w:t>w której przedmiotem świadczenia są napoje alkoholowe, których cena została uzgodniona przy zawarciu umowy sprzedaży, a których dostarczenie może nastąpić dopiero po upływie 30 dni i których wartość zależy od wahań na rynku, nad którymi przedsiębiorca nie ma kontroli;</w:t>
      </w:r>
    </w:p>
    <w:p w14:paraId="2A3D7F3D" w14:textId="77777777" w:rsidR="00DE360F" w:rsidRDefault="00DE360F" w:rsidP="00DE360F">
      <w:pPr>
        <w:pStyle w:val="Akapitzlist"/>
        <w:numPr>
          <w:ilvl w:val="1"/>
          <w:numId w:val="5"/>
        </w:numPr>
      </w:pPr>
      <w:r>
        <w:t>w której konsument wyraźnie żądał, aby przedsiębiorca do niego przyjechał w celu dokonania pilnej naprawy lub konserwacji; jeżeli przedsiębiorca świadczy dodatkowo inne usługi niż te, których wykonania konsument żądał, lub dostarcza towary inne niż części zamienne niezbędne do wykonania naprawy lub konserwacji, prawo odstąpienia od umowy przysługuje konsumentowi w odniesieniu do dodatkowych usług lub towarów;</w:t>
      </w:r>
    </w:p>
    <w:p w14:paraId="14471AC8" w14:textId="77777777" w:rsidR="00DE360F" w:rsidRDefault="00DE360F" w:rsidP="00DE360F">
      <w:pPr>
        <w:pStyle w:val="Akapitzlist"/>
        <w:numPr>
          <w:ilvl w:val="1"/>
          <w:numId w:val="5"/>
        </w:numPr>
      </w:pPr>
      <w:r>
        <w:t>w której przedmiotem świadczenia są nagrania dźwiękowe lub wizualne albo programy komputerowe dostarczane w zapieczętowanym opakowaniu, jeżeli opakowanie zostało otwarte po dostarczeniu;</w:t>
      </w:r>
    </w:p>
    <w:p w14:paraId="06DB3969" w14:textId="77777777" w:rsidR="00DE360F" w:rsidRDefault="00DE360F" w:rsidP="00DE360F">
      <w:pPr>
        <w:pStyle w:val="Akapitzlist"/>
        <w:numPr>
          <w:ilvl w:val="1"/>
          <w:numId w:val="5"/>
        </w:numPr>
      </w:pPr>
      <w:r>
        <w:t>o dostarczanie dzienników, periodyków lub czasopism, z wyjątkiem umowy o prenumeratę;</w:t>
      </w:r>
    </w:p>
    <w:p w14:paraId="233620F3" w14:textId="77777777" w:rsidR="00DE360F" w:rsidRDefault="00DE360F" w:rsidP="00DE360F">
      <w:pPr>
        <w:pStyle w:val="Akapitzlist"/>
        <w:numPr>
          <w:ilvl w:val="1"/>
          <w:numId w:val="5"/>
        </w:numPr>
      </w:pPr>
      <w:r>
        <w:t>zawartej w drodze aukcji publicznej;</w:t>
      </w:r>
    </w:p>
    <w:p w14:paraId="6E9ADFC5" w14:textId="77777777" w:rsidR="00DE360F" w:rsidRDefault="00DE360F" w:rsidP="00DE360F">
      <w:pPr>
        <w:pStyle w:val="Akapitzlist"/>
        <w:numPr>
          <w:ilvl w:val="1"/>
          <w:numId w:val="5"/>
        </w:numPr>
      </w:pPr>
      <w:r>
        <w:t>o świadczenie usług w zakresie zakwaterowania, innych niż do celów mieszkalnych, przewozu towarów, najmu samochodów, gastronomii, usług związanych z wypoczynkiem, wydarzeniami rozrywkowymi, sportowymi lub kulturalnymi, jeżeli w umowie oznaczono dzień lub okres świadczenia usługi;</w:t>
      </w:r>
    </w:p>
    <w:p w14:paraId="46876C12" w14:textId="77777777" w:rsidR="00DE360F" w:rsidRDefault="00DE360F" w:rsidP="00DE360F">
      <w:pPr>
        <w:pStyle w:val="Akapitzlist"/>
        <w:numPr>
          <w:ilvl w:val="1"/>
          <w:numId w:val="5"/>
        </w:numPr>
      </w:pPr>
      <w:r>
        <w:t xml:space="preserve">o dostarczanie treści cyfrowych niedostarczanych na nośniku materialnym, za które konsument jest zobowiązany do zapłaty ceny, jeżeli przedsiębiorca rozpoczął </w:t>
      </w:r>
      <w:r>
        <w:lastRenderedPageBreak/>
        <w:t>świadczenie za wyraźną i uprzednią zgodą konsumenta, który został poinformowany przed rozpoczęciem świadczenia, że po spełnieniu świadczenia przez przedsiębiorcę utraci prawo odstąpienia od umowy, i przyjął to do wiadomości, a przedsiębiorca przekazał konsumentowi potwierdzenie, o którym mowa w art. 15 ust. 1 i 2 albo art. 21 ust. 1 ustawy o prawach konsumenta;</w:t>
      </w:r>
    </w:p>
    <w:p w14:paraId="5449D0C5" w14:textId="77777777" w:rsidR="00DE360F" w:rsidRDefault="00DE360F" w:rsidP="00DE360F">
      <w:pPr>
        <w:pStyle w:val="Akapitzlist"/>
        <w:numPr>
          <w:ilvl w:val="1"/>
          <w:numId w:val="5"/>
        </w:numPr>
      </w:pPr>
      <w:r>
        <w:t>o świadczenie usług, za które konsument jest zobowiązany do zapłaty ceny, w przypadku których konsument wyraźnie zażądał od przedsiębiorcy, aby przyjechał do niego w celu dokonania naprawy, a usługa została już w pełni wykonana za wyraźną i uprzednią zgodą konsumenta.</w:t>
      </w:r>
    </w:p>
    <w:p w14:paraId="2EDAF46D" w14:textId="77777777" w:rsidR="00793508" w:rsidRDefault="00793508"/>
    <w:sectPr w:rsidR="00793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41004"/>
    <w:multiLevelType w:val="hybridMultilevel"/>
    <w:tmpl w:val="13480E2E"/>
    <w:lvl w:ilvl="0" w:tplc="0415000F">
      <w:start w:val="1"/>
      <w:numFmt w:val="decimal"/>
      <w:lvlText w:val="%1."/>
      <w:lvlJc w:val="left"/>
      <w:pPr>
        <w:ind w:left="731" w:hanging="360"/>
      </w:pPr>
    </w:lvl>
    <w:lvl w:ilvl="1" w:tplc="04150019">
      <w:start w:val="1"/>
      <w:numFmt w:val="lowerLetter"/>
      <w:lvlText w:val="%2."/>
      <w:lvlJc w:val="left"/>
      <w:pPr>
        <w:ind w:left="1451" w:hanging="360"/>
      </w:pPr>
    </w:lvl>
    <w:lvl w:ilvl="2" w:tplc="0415001B">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 w15:restartNumberingAfterBreak="0">
    <w:nsid w:val="18A94716"/>
    <w:multiLevelType w:val="hybridMultilevel"/>
    <w:tmpl w:val="1270B2EC"/>
    <w:lvl w:ilvl="0" w:tplc="29226F56">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70091"/>
    <w:multiLevelType w:val="hybridMultilevel"/>
    <w:tmpl w:val="13480E2E"/>
    <w:lvl w:ilvl="0" w:tplc="0415000F">
      <w:start w:val="1"/>
      <w:numFmt w:val="decimal"/>
      <w:lvlText w:val="%1."/>
      <w:lvlJc w:val="left"/>
      <w:pPr>
        <w:ind w:left="731" w:hanging="360"/>
      </w:pPr>
    </w:lvl>
    <w:lvl w:ilvl="1" w:tplc="04150019">
      <w:start w:val="1"/>
      <w:numFmt w:val="lowerLetter"/>
      <w:lvlText w:val="%2."/>
      <w:lvlJc w:val="left"/>
      <w:pPr>
        <w:ind w:left="1451" w:hanging="360"/>
      </w:pPr>
    </w:lvl>
    <w:lvl w:ilvl="2" w:tplc="0415001B">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 w15:restartNumberingAfterBreak="0">
    <w:nsid w:val="42DA71F8"/>
    <w:multiLevelType w:val="hybridMultilevel"/>
    <w:tmpl w:val="13480E2E"/>
    <w:lvl w:ilvl="0" w:tplc="0415000F">
      <w:start w:val="1"/>
      <w:numFmt w:val="decimal"/>
      <w:lvlText w:val="%1."/>
      <w:lvlJc w:val="left"/>
      <w:pPr>
        <w:ind w:left="731" w:hanging="360"/>
      </w:pPr>
    </w:lvl>
    <w:lvl w:ilvl="1" w:tplc="04150019">
      <w:start w:val="1"/>
      <w:numFmt w:val="lowerLetter"/>
      <w:lvlText w:val="%2."/>
      <w:lvlJc w:val="left"/>
      <w:pPr>
        <w:ind w:left="1451" w:hanging="360"/>
      </w:pPr>
    </w:lvl>
    <w:lvl w:ilvl="2" w:tplc="0415001B">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 w15:restartNumberingAfterBreak="0">
    <w:nsid w:val="792C5142"/>
    <w:multiLevelType w:val="hybridMultilevel"/>
    <w:tmpl w:val="3042AB70"/>
    <w:lvl w:ilvl="0" w:tplc="0415000F">
      <w:start w:val="1"/>
      <w:numFmt w:val="decimal"/>
      <w:lvlText w:val="%1."/>
      <w:lvlJc w:val="left"/>
      <w:pPr>
        <w:ind w:left="731" w:hanging="360"/>
      </w:pPr>
    </w:lvl>
    <w:lvl w:ilvl="1" w:tplc="04150017">
      <w:start w:val="1"/>
      <w:numFmt w:val="lowerLetter"/>
      <w:lvlText w:val="%2)"/>
      <w:lvlJc w:val="left"/>
      <w:pPr>
        <w:ind w:left="1451" w:hanging="360"/>
      </w:pPr>
      <w:rPr>
        <w:rFonts w:hint="default"/>
      </w:rPr>
    </w:lvl>
    <w:lvl w:ilvl="2" w:tplc="0415001B">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num w:numId="1" w16cid:durableId="1083649117">
    <w:abstractNumId w:val="1"/>
  </w:num>
  <w:num w:numId="2" w16cid:durableId="653337242">
    <w:abstractNumId w:val="2"/>
  </w:num>
  <w:num w:numId="3" w16cid:durableId="468591055">
    <w:abstractNumId w:val="0"/>
  </w:num>
  <w:num w:numId="4" w16cid:durableId="741221809">
    <w:abstractNumId w:val="3"/>
  </w:num>
  <w:num w:numId="5" w16cid:durableId="1584996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0F"/>
    <w:rsid w:val="00036C04"/>
    <w:rsid w:val="005F2320"/>
    <w:rsid w:val="00661D20"/>
    <w:rsid w:val="00793508"/>
    <w:rsid w:val="00DE360F"/>
    <w:rsid w:val="00EC2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68E0"/>
  <w15:chartTrackingRefBased/>
  <w15:docId w15:val="{1D551469-02C2-4EC3-BB2E-A420EA6C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60F"/>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360F"/>
    <w:pPr>
      <w:ind w:left="720"/>
      <w:contextualSpacing/>
    </w:pPr>
  </w:style>
  <w:style w:type="character" w:styleId="Odwoaniedokomentarza">
    <w:name w:val="annotation reference"/>
    <w:basedOn w:val="Domylnaczcionkaakapitu"/>
    <w:uiPriority w:val="99"/>
    <w:semiHidden/>
    <w:unhideWhenUsed/>
    <w:rsid w:val="00DE360F"/>
    <w:rPr>
      <w:sz w:val="16"/>
      <w:szCs w:val="16"/>
    </w:rPr>
  </w:style>
  <w:style w:type="paragraph" w:styleId="Tekstkomentarza">
    <w:name w:val="annotation text"/>
    <w:basedOn w:val="Normalny"/>
    <w:link w:val="TekstkomentarzaZnak"/>
    <w:uiPriority w:val="99"/>
    <w:unhideWhenUsed/>
    <w:rsid w:val="00DE360F"/>
    <w:pPr>
      <w:spacing w:line="240" w:lineRule="auto"/>
    </w:pPr>
    <w:rPr>
      <w:sz w:val="20"/>
      <w:szCs w:val="20"/>
    </w:rPr>
  </w:style>
  <w:style w:type="character" w:customStyle="1" w:styleId="TekstkomentarzaZnak">
    <w:name w:val="Tekst komentarza Znak"/>
    <w:basedOn w:val="Domylnaczcionkaakapitu"/>
    <w:link w:val="Tekstkomentarza"/>
    <w:uiPriority w:val="99"/>
    <w:rsid w:val="00DE360F"/>
    <w:rPr>
      <w:kern w:val="2"/>
      <w:sz w:val="20"/>
      <w:szCs w:val="20"/>
      <w14:ligatures w14:val="standardContextual"/>
    </w:rPr>
  </w:style>
  <w:style w:type="character" w:styleId="Hipercze">
    <w:name w:val="Hyperlink"/>
    <w:basedOn w:val="Domylnaczcionkaakapitu"/>
    <w:uiPriority w:val="99"/>
    <w:unhideWhenUsed/>
    <w:rsid w:val="00DE360F"/>
    <w:rPr>
      <w:color w:val="0563C1" w:themeColor="hyperlink"/>
      <w:u w:val="single"/>
    </w:rPr>
  </w:style>
  <w:style w:type="paragraph" w:styleId="Tekstdymka">
    <w:name w:val="Balloon Text"/>
    <w:basedOn w:val="Normalny"/>
    <w:link w:val="TekstdymkaZnak"/>
    <w:uiPriority w:val="99"/>
    <w:semiHidden/>
    <w:unhideWhenUsed/>
    <w:rsid w:val="00DE36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360F"/>
    <w:rPr>
      <w:rFonts w:ascii="Segoe UI" w:hAnsi="Segoe UI" w:cs="Segoe UI"/>
      <w:kern w:val="2"/>
      <w:sz w:val="18"/>
      <w:szCs w:val="18"/>
      <w14:ligatures w14:val="standardContextual"/>
    </w:rPr>
  </w:style>
  <w:style w:type="character" w:styleId="Nierozpoznanawzmianka">
    <w:name w:val="Unresolved Mention"/>
    <w:basedOn w:val="Domylnaczcionkaakapitu"/>
    <w:uiPriority w:val="99"/>
    <w:semiHidden/>
    <w:unhideWhenUsed/>
    <w:rsid w:val="00661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reshuma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2679</Words>
  <Characters>16074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Drwięga</dc:creator>
  <cp:keywords/>
  <dc:description/>
  <cp:lastModifiedBy>Robert Smolen</cp:lastModifiedBy>
  <cp:revision>2</cp:revision>
  <dcterms:created xsi:type="dcterms:W3CDTF">2024-04-15T14:03:00Z</dcterms:created>
  <dcterms:modified xsi:type="dcterms:W3CDTF">2024-07-03T20:58:00Z</dcterms:modified>
</cp:coreProperties>
</file>